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1F03" w14:textId="77777777" w:rsidR="00AF0C0F" w:rsidRDefault="00AF0C0F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  <w:lang w:val="uk-UA"/>
        </w:rPr>
      </w:pPr>
    </w:p>
    <w:p w14:paraId="7CF05C85" w14:textId="57EC1204" w:rsidR="00AF0C0F" w:rsidRPr="00DA3E99" w:rsidRDefault="00AF0C0F" w:rsidP="00AF0C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uk-UA"/>
        </w:rPr>
      </w:pPr>
      <w:r w:rsidRPr="00DA3E99">
        <w:rPr>
          <w:rFonts w:ascii="Times New Roman" w:eastAsia="Times New Roman" w:hAnsi="Times New Roman" w:cs="Times New Roman"/>
          <w:b/>
          <w:bCs/>
          <w:lang w:val="uk-UA"/>
        </w:rPr>
        <w:t xml:space="preserve">Ініціативний центр сприяння та розвитку громадського почину «Єднання» </w:t>
      </w:r>
      <w:r w:rsidRPr="00DA3E99">
        <w:rPr>
          <w:rFonts w:ascii="Times New Roman" w:hAnsi="Times New Roman" w:cs="Times New Roman"/>
          <w:color w:val="404040"/>
          <w:lang w:val="uk-UA"/>
        </w:rPr>
        <w:t xml:space="preserve">оголошує тендер на </w:t>
      </w:r>
      <w:r w:rsidRPr="00DA3E99">
        <w:rPr>
          <w:rFonts w:ascii="Times New Roman" w:eastAsia="Times New Roman" w:hAnsi="Times New Roman" w:cs="Times New Roman"/>
          <w:lang w:val="uk-UA"/>
        </w:rPr>
        <w:t xml:space="preserve">виконання логістичних послуг з організації заходів ІСАР Єднання в 2017 році </w:t>
      </w:r>
    </w:p>
    <w:p w14:paraId="2C1A4444" w14:textId="57BE3477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DA3E99">
        <w:rPr>
          <w:rFonts w:ascii="Times New Roman" w:hAnsi="Times New Roman" w:cs="Times New Roman"/>
          <w:color w:val="404040"/>
        </w:rPr>
        <w:t>Компанії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DA3E99">
        <w:rPr>
          <w:rFonts w:ascii="Times New Roman" w:hAnsi="Times New Roman" w:cs="Times New Roman"/>
          <w:color w:val="404040"/>
        </w:rPr>
        <w:t>що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висловили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бажання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взяти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участь у </w:t>
      </w:r>
      <w:proofErr w:type="spellStart"/>
      <w:r w:rsidRPr="00DA3E99">
        <w:rPr>
          <w:rFonts w:ascii="Times New Roman" w:hAnsi="Times New Roman" w:cs="Times New Roman"/>
          <w:color w:val="404040"/>
        </w:rPr>
        <w:t>тендері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DA3E99">
        <w:rPr>
          <w:rFonts w:ascii="Times New Roman" w:hAnsi="Times New Roman" w:cs="Times New Roman"/>
          <w:color w:val="404040"/>
        </w:rPr>
        <w:t>повинні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надати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свої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комерційні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Pr="00DA3E99">
        <w:rPr>
          <w:rFonts w:ascii="Times New Roman" w:hAnsi="Times New Roman" w:cs="Times New Roman"/>
          <w:color w:val="404040"/>
        </w:rPr>
        <w:t>пропозиції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  </w:t>
      </w:r>
      <w:r w:rsidR="00DA3E99"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</w:t>
      </w:r>
      <w:proofErr w:type="gramEnd"/>
      <w:r w:rsidR="00DA3E99"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18:00, 10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</w:t>
      </w:r>
      <w:proofErr w:type="spellStart"/>
      <w:r w:rsidR="00DA3E99"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квітня</w:t>
      </w:r>
      <w:proofErr w:type="spellEnd"/>
      <w:r w:rsidR="00DA3E99"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201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DA3E99">
        <w:rPr>
          <w:rFonts w:ascii="Times New Roman" w:hAnsi="Times New Roman" w:cs="Times New Roman"/>
          <w:color w:val="404040"/>
        </w:rPr>
        <w:t>(</w:t>
      </w:r>
      <w:proofErr w:type="spellStart"/>
      <w:r w:rsidRPr="00DA3E99">
        <w:rPr>
          <w:rFonts w:ascii="Times New Roman" w:hAnsi="Times New Roman" w:cs="Times New Roman"/>
          <w:color w:val="404040"/>
        </w:rPr>
        <w:t>дати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закриття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тендеру) на </w:t>
      </w:r>
      <w:proofErr w:type="spellStart"/>
      <w:r w:rsidRPr="00DA3E99">
        <w:rPr>
          <w:rFonts w:ascii="Times New Roman" w:hAnsi="Times New Roman" w:cs="Times New Roman"/>
          <w:color w:val="404040"/>
        </w:rPr>
        <w:t>електрон</w:t>
      </w:r>
      <w:proofErr w:type="spellEnd"/>
      <w:r w:rsidRPr="00DA3E99">
        <w:rPr>
          <w:rFonts w:ascii="Times New Roman" w:hAnsi="Times New Roman" w:cs="Times New Roman"/>
          <w:color w:val="404040"/>
          <w:lang w:val="uk-UA"/>
        </w:rPr>
        <w:t>н</w:t>
      </w:r>
      <w:r w:rsidRPr="00DA3E99">
        <w:rPr>
          <w:rFonts w:ascii="Times New Roman" w:hAnsi="Times New Roman" w:cs="Times New Roman"/>
          <w:color w:val="404040"/>
        </w:rPr>
        <w:t>у адресу </w:t>
      </w:r>
      <w:r w:rsidRPr="00DA3E99">
        <w:rPr>
          <w:rFonts w:ascii="Times New Roman" w:hAnsi="Times New Roman" w:cs="Times New Roman"/>
        </w:rPr>
        <w:t xml:space="preserve"> </w:t>
      </w:r>
      <w:hyperlink r:id="rId7" w:history="1">
        <w:r w:rsidRPr="00DA3E99">
          <w:rPr>
            <w:rStyle w:val="a5"/>
            <w:rFonts w:ascii="Times New Roman" w:hAnsi="Times New Roman" w:cs="Times New Roman"/>
            <w:lang w:val="en-US"/>
          </w:rPr>
          <w:t>office</w:t>
        </w:r>
        <w:r w:rsidRPr="00DA3E99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DA3E99">
          <w:rPr>
            <w:rStyle w:val="a5"/>
            <w:rFonts w:ascii="Times New Roman" w:hAnsi="Times New Roman" w:cs="Times New Roman"/>
            <w:lang w:val="en-US"/>
          </w:rPr>
          <w:t>ednannia</w:t>
        </w:r>
        <w:proofErr w:type="spellEnd"/>
        <w:r w:rsidRPr="00DA3E99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A3E99">
          <w:rPr>
            <w:rStyle w:val="a5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DA3E99">
        <w:rPr>
          <w:rFonts w:ascii="Times New Roman" w:hAnsi="Times New Roman" w:cs="Times New Roman"/>
        </w:rPr>
        <w:t xml:space="preserve"> </w:t>
      </w:r>
      <w:r w:rsidRPr="00DA3E99">
        <w:rPr>
          <w:rFonts w:ascii="Times New Roman" w:hAnsi="Times New Roman" w:cs="Times New Roman"/>
          <w:color w:val="404040"/>
        </w:rPr>
        <w:t xml:space="preserve"> (з </w:t>
      </w:r>
      <w:proofErr w:type="spellStart"/>
      <w:r w:rsidRPr="00DA3E99">
        <w:rPr>
          <w:rFonts w:ascii="Times New Roman" w:hAnsi="Times New Roman" w:cs="Times New Roman"/>
          <w:color w:val="404040"/>
        </w:rPr>
        <w:t>поміткою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у </w:t>
      </w:r>
      <w:proofErr w:type="spellStart"/>
      <w:r w:rsidRPr="00DA3E99">
        <w:rPr>
          <w:rFonts w:ascii="Times New Roman" w:hAnsi="Times New Roman" w:cs="Times New Roman"/>
          <w:color w:val="404040"/>
        </w:rPr>
        <w:t>темі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листа «</w:t>
      </w:r>
      <w:proofErr w:type="spellStart"/>
      <w:r w:rsidRPr="00DA3E99">
        <w:rPr>
          <w:rFonts w:ascii="Times New Roman" w:hAnsi="Times New Roman" w:cs="Times New Roman"/>
          <w:color w:val="404040"/>
        </w:rPr>
        <w:t>тендер_</w:t>
      </w:r>
      <w:r w:rsidR="00DA3E99" w:rsidRPr="00DA3E99">
        <w:rPr>
          <w:rFonts w:ascii="Times New Roman" w:hAnsi="Times New Roman" w:cs="Times New Roman"/>
          <w:color w:val="404040"/>
        </w:rPr>
        <w:t>логістика</w:t>
      </w:r>
      <w:proofErr w:type="spellEnd"/>
      <w:r w:rsidRPr="00DA3E99">
        <w:rPr>
          <w:rFonts w:ascii="Times New Roman" w:hAnsi="Times New Roman" w:cs="Times New Roman"/>
          <w:color w:val="404040"/>
        </w:rPr>
        <w:t>»).</w:t>
      </w:r>
    </w:p>
    <w:p w14:paraId="06B9B88D" w14:textId="77777777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DA3E99">
        <w:rPr>
          <w:rFonts w:ascii="Times New Roman" w:hAnsi="Times New Roman" w:cs="Times New Roman"/>
          <w:color w:val="404040"/>
        </w:rPr>
        <w:t>Довідки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за тел. (044) 2010160 </w:t>
      </w:r>
    </w:p>
    <w:p w14:paraId="1DE9B684" w14:textId="77777777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DA3E99">
        <w:rPr>
          <w:rFonts w:ascii="Times New Roman" w:hAnsi="Times New Roman" w:cs="Times New Roman"/>
          <w:color w:val="404040"/>
        </w:rPr>
        <w:t>Відповідальна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gramStart"/>
      <w:r w:rsidRPr="00DA3E99">
        <w:rPr>
          <w:rFonts w:ascii="Times New Roman" w:hAnsi="Times New Roman" w:cs="Times New Roman"/>
          <w:color w:val="404040"/>
        </w:rPr>
        <w:t>особа  за</w:t>
      </w:r>
      <w:proofErr w:type="gram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проведення</w:t>
      </w:r>
      <w:proofErr w:type="spellEnd"/>
      <w:r w:rsidRPr="00DA3E99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DA3E99">
        <w:rPr>
          <w:rFonts w:ascii="Times New Roman" w:hAnsi="Times New Roman" w:cs="Times New Roman"/>
          <w:color w:val="404040"/>
        </w:rPr>
        <w:t>закупівль</w:t>
      </w:r>
      <w:proofErr w:type="spellEnd"/>
      <w:r w:rsidRPr="00DA3E99">
        <w:rPr>
          <w:rFonts w:ascii="Times New Roman" w:hAnsi="Times New Roman" w:cs="Times New Roman"/>
          <w:color w:val="404040"/>
        </w:rPr>
        <w:t>:</w:t>
      </w:r>
      <w:r w:rsidRPr="00DA3E99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2A0BAFC2" w14:textId="23B57F80" w:rsidR="00AF0C0F" w:rsidRPr="00DA3E99" w:rsidRDefault="00AF0C0F" w:rsidP="00AF0C0F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 w:rsidRPr="00DA3E99">
        <w:rPr>
          <w:rFonts w:ascii="Times New Roman" w:hAnsi="Times New Roman" w:cs="Times New Roman"/>
          <w:lang w:val="uk-UA"/>
        </w:rPr>
        <w:t xml:space="preserve">Строк  надання послуг: </w:t>
      </w:r>
      <w:r w:rsidR="00DA3E99" w:rsidRPr="00DA3E99">
        <w:rPr>
          <w:rFonts w:ascii="Times New Roman" w:hAnsi="Times New Roman" w:cs="Times New Roman"/>
          <w:lang w:val="uk-UA"/>
        </w:rPr>
        <w:t xml:space="preserve">травень </w:t>
      </w:r>
      <w:r w:rsidRPr="00DA3E99">
        <w:rPr>
          <w:rFonts w:ascii="Times New Roman" w:hAnsi="Times New Roman" w:cs="Times New Roman"/>
          <w:lang w:val="uk-UA"/>
        </w:rPr>
        <w:t xml:space="preserve"> – грудень 2017 року</w:t>
      </w:r>
    </w:p>
    <w:p w14:paraId="1D627C19" w14:textId="77777777" w:rsidR="00AF0C0F" w:rsidRPr="00DA3E99" w:rsidRDefault="00AF0C0F" w:rsidP="00AF0C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A3E99">
        <w:rPr>
          <w:rFonts w:ascii="Times New Roman" w:hAnsi="Times New Roman" w:cs="Times New Roman"/>
          <w:b/>
          <w:lang w:val="uk-UA"/>
        </w:rPr>
        <w:t>Технічні характеристики та обсяг</w:t>
      </w:r>
      <w:bookmarkStart w:id="0" w:name="_GoBack"/>
      <w:bookmarkEnd w:id="0"/>
    </w:p>
    <w:p w14:paraId="5F1FDE14" w14:textId="5B9499DB" w:rsidR="006B5616" w:rsidRPr="00DA3E99" w:rsidRDefault="00EE797F" w:rsidP="006B5616">
      <w:pPr>
        <w:spacing w:after="0"/>
        <w:rPr>
          <w:rFonts w:ascii="Times New Roman" w:hAnsi="Times New Roman" w:cs="Times New Roman"/>
          <w:lang w:val="uk-UA"/>
        </w:rPr>
      </w:pPr>
      <w:r w:rsidRPr="00DA3E99">
        <w:rPr>
          <w:rFonts w:ascii="Times New Roman" w:hAnsi="Times New Roman" w:cs="Times New Roman"/>
          <w:lang w:val="uk-UA"/>
        </w:rPr>
        <w:t xml:space="preserve">Кількість заходів: щонайменше </w:t>
      </w:r>
      <w:r w:rsidRPr="00DA3E99">
        <w:rPr>
          <w:rFonts w:ascii="Times New Roman" w:hAnsi="Times New Roman" w:cs="Times New Roman"/>
        </w:rPr>
        <w:t>4</w:t>
      </w:r>
      <w:r w:rsidRPr="00DA3E99">
        <w:rPr>
          <w:rFonts w:ascii="Times New Roman" w:hAnsi="Times New Roman" w:cs="Times New Roman"/>
          <w:lang w:val="uk-UA"/>
        </w:rPr>
        <w:t xml:space="preserve"> заходи</w:t>
      </w:r>
      <w:r w:rsidR="00B36662" w:rsidRPr="00DA3E99">
        <w:rPr>
          <w:rFonts w:ascii="Times New Roman" w:hAnsi="Times New Roman" w:cs="Times New Roman"/>
          <w:lang w:val="uk-UA"/>
        </w:rPr>
        <w:t xml:space="preserve"> </w:t>
      </w:r>
    </w:p>
    <w:p w14:paraId="483F7CB7" w14:textId="4EC5F38C" w:rsidR="00B36662" w:rsidRPr="00DA3E99" w:rsidRDefault="00B36662" w:rsidP="006B5616">
      <w:pPr>
        <w:spacing w:after="0"/>
        <w:rPr>
          <w:rFonts w:ascii="Times New Roman" w:hAnsi="Times New Roman" w:cs="Times New Roman"/>
          <w:lang w:val="uk-UA"/>
        </w:rPr>
      </w:pPr>
      <w:r w:rsidRPr="00DA3E99">
        <w:rPr>
          <w:rFonts w:ascii="Times New Roman" w:hAnsi="Times New Roman" w:cs="Times New Roman"/>
          <w:lang w:val="uk-UA"/>
        </w:rPr>
        <w:t>Місця проведення: Київ</w:t>
      </w:r>
      <w:r w:rsidR="00903853" w:rsidRPr="00DA3E99">
        <w:rPr>
          <w:rFonts w:ascii="Times New Roman" w:hAnsi="Times New Roman" w:cs="Times New Roman"/>
          <w:lang w:val="uk-UA"/>
        </w:rPr>
        <w:t>, Київська область, Луцьк</w:t>
      </w:r>
    </w:p>
    <w:p w14:paraId="2DFC5D5E" w14:textId="77777777" w:rsidR="00903853" w:rsidRPr="00DA3E99" w:rsidRDefault="00903853" w:rsidP="006B5616">
      <w:pPr>
        <w:spacing w:after="0"/>
        <w:rPr>
          <w:rFonts w:ascii="Times New Roman" w:hAnsi="Times New Roman" w:cs="Times New Roman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3686"/>
      </w:tblGrid>
      <w:tr w:rsidR="006B5616" w:rsidRPr="00DA3E99" w14:paraId="6269F1FC" w14:textId="77777777" w:rsidTr="00CC117D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DA3E99" w:rsidRDefault="006B5616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DA3E99" w:rsidRDefault="006B5616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DA3E99" w:rsidRDefault="006B5616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6B5616" w:rsidRPr="00DA3E99" w14:paraId="4B74C34D" w14:textId="77777777" w:rsidTr="00CC117D">
        <w:trPr>
          <w:trHeight w:val="271"/>
          <w:jc w:val="center"/>
        </w:trPr>
        <w:tc>
          <w:tcPr>
            <w:tcW w:w="9918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432C52FC" w:rsidR="006B5616" w:rsidRPr="00DA3E99" w:rsidRDefault="00175D8D" w:rsidP="00B366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Супровід</w:t>
            </w:r>
            <w:r w:rsidR="00CC117D" w:rsidRPr="00DA3E99">
              <w:rPr>
                <w:rFonts w:ascii="Times New Roman" w:hAnsi="Times New Roman" w:cs="Times New Roman"/>
                <w:b/>
                <w:lang w:val="uk-UA"/>
              </w:rPr>
              <w:t xml:space="preserve"> транспортного</w:t>
            </w:r>
            <w:r w:rsidR="00D24A6F" w:rsidRPr="00DA3E99">
              <w:rPr>
                <w:rFonts w:ascii="Times New Roman" w:hAnsi="Times New Roman" w:cs="Times New Roman"/>
                <w:b/>
                <w:lang w:val="uk-UA"/>
              </w:rPr>
              <w:t xml:space="preserve"> забезпечення </w:t>
            </w:r>
          </w:p>
        </w:tc>
      </w:tr>
      <w:tr w:rsidR="006B5616" w:rsidRPr="00DA3E99" w14:paraId="2BB0F0DB" w14:textId="77777777" w:rsidTr="00CC117D">
        <w:trPr>
          <w:jc w:val="center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1851B105" w:rsidR="00D24A6F" w:rsidRPr="00DA3E99" w:rsidRDefault="00B36662" w:rsidP="00A34B6C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 xml:space="preserve">Компенсація проїзду учасників заходів згідно квитків 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3EE53A61" w:rsidR="006B5616" w:rsidRPr="00DA3E99" w:rsidRDefault="00903853" w:rsidP="009E615F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орієнтовно 10</w:t>
            </w:r>
            <w:r w:rsidR="005623AB" w:rsidRPr="00DA3E99">
              <w:rPr>
                <w:rFonts w:ascii="Times New Roman" w:hAnsi="Times New Roman" w:cs="Times New Roman"/>
                <w:lang w:val="uk-UA"/>
              </w:rPr>
              <w:t>0 осіб</w:t>
            </w:r>
          </w:p>
        </w:tc>
        <w:tc>
          <w:tcPr>
            <w:tcW w:w="368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5BC585C1" w:rsidR="006B5616" w:rsidRPr="00DA3E99" w:rsidRDefault="005623AB" w:rsidP="005623A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компенсація  проїзду автобусом, потягом у вагоні 2 класу (</w:t>
            </w:r>
            <w:proofErr w:type="spellStart"/>
            <w:r w:rsidRPr="00DA3E99">
              <w:rPr>
                <w:rFonts w:ascii="Times New Roman" w:hAnsi="Times New Roman" w:cs="Times New Roman"/>
                <w:lang w:val="uk-UA"/>
              </w:rPr>
              <w:t>Інтерсіті</w:t>
            </w:r>
            <w:proofErr w:type="spellEnd"/>
            <w:r w:rsidRPr="00DA3E99">
              <w:rPr>
                <w:rFonts w:ascii="Times New Roman" w:hAnsi="Times New Roman" w:cs="Times New Roman"/>
                <w:lang w:val="uk-UA"/>
              </w:rPr>
              <w:t>), купе, плацкарт.</w:t>
            </w:r>
          </w:p>
        </w:tc>
      </w:tr>
      <w:tr w:rsidR="002F5280" w:rsidRPr="00DA3E99" w14:paraId="2CF7BED4" w14:textId="77777777" w:rsidTr="00CC117D">
        <w:trPr>
          <w:trHeight w:val="561"/>
          <w:jc w:val="center"/>
        </w:trPr>
        <w:tc>
          <w:tcPr>
            <w:tcW w:w="9918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24C4CCF6" w14:textId="47858145" w:rsidR="002F5280" w:rsidRPr="00DA3E99" w:rsidRDefault="00CC117D" w:rsidP="00252F1C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 xml:space="preserve">Логістичні послуги </w:t>
            </w:r>
          </w:p>
        </w:tc>
      </w:tr>
      <w:tr w:rsidR="002F5280" w:rsidRPr="00DA3E99" w14:paraId="0ADB7AD6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0F51135" w14:textId="2710D57C" w:rsidR="002F5280" w:rsidRPr="00DA3E99" w:rsidRDefault="00FE02BD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Підбір майданчиків для проведення заходів, готелів, залів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1E583" w14:textId="5E56760A" w:rsidR="002F5280" w:rsidRPr="00DA3E99" w:rsidRDefault="00A83D70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Мінімум 2</w:t>
            </w:r>
          </w:p>
        </w:tc>
        <w:tc>
          <w:tcPr>
            <w:tcW w:w="3686" w:type="dxa"/>
            <w:shd w:val="clear" w:color="auto" w:fill="auto"/>
          </w:tcPr>
          <w:p w14:paraId="11EEA277" w14:textId="73F3992A" w:rsidR="002F5280" w:rsidRPr="00DA3E99" w:rsidRDefault="002F5280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FE02BD" w:rsidRPr="00DA3E99" w14:paraId="4ABC0B6A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3515A71" w14:textId="6F589573" w:rsidR="00FE02BD" w:rsidRPr="00DA3E99" w:rsidRDefault="00FE02BD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Організація трансферів до місця проведення подій з вокзалів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74F5C" w14:textId="77777777" w:rsidR="00FE02BD" w:rsidRPr="00DA3E99" w:rsidRDefault="00FE02BD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3A7C39A4" w14:textId="77777777" w:rsidR="00FE02BD" w:rsidRPr="00DA3E99" w:rsidRDefault="00FE02BD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2A1E8F" w:rsidRPr="00DA3E99" w14:paraId="0784308B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4CDA403" w14:textId="75470A67" w:rsidR="002A1E8F" w:rsidRPr="00DA3E99" w:rsidRDefault="002A1E8F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Організація проживання, харчування (бронювання, домовленості, узгодження)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9A98E" w14:textId="77777777" w:rsidR="002A1E8F" w:rsidRPr="00DA3E99" w:rsidRDefault="002A1E8F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538A9BB4" w14:textId="77777777" w:rsidR="002A1E8F" w:rsidRPr="00DA3E99" w:rsidRDefault="002A1E8F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2A1E8F" w:rsidRPr="00DA3E99" w14:paraId="1DAABE36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F89358F" w14:textId="167871E1" w:rsidR="002A1E8F" w:rsidRPr="00DA3E99" w:rsidRDefault="00175D8D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Організація або надання в оренду місця проведення події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886EA" w14:textId="35FB40FD" w:rsidR="002A1E8F" w:rsidRPr="00DA3E99" w:rsidRDefault="00A83D70" w:rsidP="002D12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56BCA249" w14:textId="253CF7FE" w:rsidR="002A1E8F" w:rsidRPr="00DA3E99" w:rsidRDefault="00A83D70" w:rsidP="00252F1C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Комфортна зала, з денним світлом, необхідними меблями, системою кондиціонування</w:t>
            </w:r>
          </w:p>
        </w:tc>
      </w:tr>
      <w:tr w:rsidR="00175D8D" w:rsidRPr="00DA3E99" w14:paraId="61141085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00F532E" w14:textId="50E00621" w:rsidR="00175D8D" w:rsidRPr="00DA3E99" w:rsidRDefault="00175D8D" w:rsidP="00161A06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Організаці</w:t>
            </w:r>
            <w:r w:rsidR="00161A06" w:rsidRPr="00DA3E99">
              <w:rPr>
                <w:rFonts w:ascii="Times New Roman" w:hAnsi="Times New Roman" w:cs="Times New Roman"/>
                <w:lang w:val="uk-UA"/>
              </w:rPr>
              <w:t>я</w:t>
            </w:r>
            <w:r w:rsidRPr="00DA3E99">
              <w:rPr>
                <w:rFonts w:ascii="Times New Roman" w:hAnsi="Times New Roman" w:cs="Times New Roman"/>
                <w:lang w:val="uk-UA"/>
              </w:rPr>
              <w:t xml:space="preserve"> й забезпечення події необхідним обладнанням (</w:t>
            </w:r>
            <w:proofErr w:type="spellStart"/>
            <w:r w:rsidRPr="00DA3E99">
              <w:rPr>
                <w:rFonts w:ascii="Times New Roman" w:hAnsi="Times New Roman" w:cs="Times New Roman"/>
                <w:lang w:val="uk-UA"/>
              </w:rPr>
              <w:t>фліпчарт</w:t>
            </w:r>
            <w:proofErr w:type="spellEnd"/>
            <w:r w:rsidRPr="00DA3E99">
              <w:rPr>
                <w:rFonts w:ascii="Times New Roman" w:hAnsi="Times New Roman" w:cs="Times New Roman"/>
                <w:lang w:val="uk-UA"/>
              </w:rPr>
              <w:t xml:space="preserve">, екран, проектор, </w:t>
            </w:r>
            <w:r w:rsidR="00CC66D2" w:rsidRPr="00DA3E99">
              <w:rPr>
                <w:rFonts w:ascii="Times New Roman" w:hAnsi="Times New Roman" w:cs="Times New Roman"/>
                <w:lang w:val="uk-UA"/>
              </w:rPr>
              <w:t xml:space="preserve">принтер, </w:t>
            </w:r>
            <w:r w:rsidRPr="00DA3E99">
              <w:rPr>
                <w:rFonts w:ascii="Times New Roman" w:hAnsi="Times New Roman" w:cs="Times New Roman"/>
                <w:lang w:val="uk-UA"/>
              </w:rPr>
              <w:t xml:space="preserve">фотоапарат, </w:t>
            </w:r>
            <w:r w:rsidR="00CC66D2" w:rsidRPr="00DA3E99">
              <w:rPr>
                <w:rFonts w:ascii="Times New Roman" w:hAnsi="Times New Roman" w:cs="Times New Roman"/>
                <w:lang w:val="uk-UA"/>
              </w:rPr>
              <w:t>інтернет-зв’язок)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6F6A3" w14:textId="77777777" w:rsidR="00175D8D" w:rsidRPr="00DA3E99" w:rsidRDefault="00175D8D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1B60867C" w14:textId="1112E9AA" w:rsidR="00175D8D" w:rsidRPr="00DA3E99" w:rsidRDefault="00A43273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Обладнання, включаючи необхідні перехідні кабелі, зарядні пристрої та карти пам’яті</w:t>
            </w:r>
          </w:p>
        </w:tc>
      </w:tr>
      <w:tr w:rsidR="000E67B0" w:rsidRPr="00DA3E99" w14:paraId="6763C952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C5F6BD1" w14:textId="75366CD1" w:rsidR="000E67B0" w:rsidRPr="00DA3E99" w:rsidRDefault="000E67B0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Виготовлення й встановлення навігації</w:t>
            </w:r>
            <w:r w:rsidR="00CC66D2" w:rsidRPr="00DA3E99">
              <w:rPr>
                <w:rFonts w:ascii="Times New Roman" w:hAnsi="Times New Roman" w:cs="Times New Roman"/>
                <w:lang w:val="uk-UA"/>
              </w:rPr>
              <w:t>, банерів, вказівників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831F4" w14:textId="77777777" w:rsidR="000E67B0" w:rsidRPr="00DA3E99" w:rsidRDefault="000E67B0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6C612F63" w14:textId="77777777" w:rsidR="000E67B0" w:rsidRPr="00DA3E99" w:rsidRDefault="000E67B0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CC66D2" w:rsidRPr="00DA3E99" w14:paraId="1176EBB2" w14:textId="77777777" w:rsidTr="00A43273">
        <w:trPr>
          <w:trHeight w:val="651"/>
          <w:jc w:val="center"/>
        </w:trPr>
        <w:tc>
          <w:tcPr>
            <w:tcW w:w="9918" w:type="dxa"/>
            <w:gridSpan w:val="3"/>
            <w:shd w:val="clear" w:color="auto" w:fill="95B3D7" w:themeFill="accent1" w:themeFillTint="99"/>
            <w:vAlign w:val="center"/>
          </w:tcPr>
          <w:p w14:paraId="06AF6308" w14:textId="0C9EA05F" w:rsidR="00CC66D2" w:rsidRPr="00DA3E99" w:rsidRDefault="00CC66D2" w:rsidP="00CC66D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Інформаційний супровід</w:t>
            </w:r>
          </w:p>
        </w:tc>
      </w:tr>
      <w:tr w:rsidR="00CC66D2" w:rsidRPr="00DA3E99" w14:paraId="5AB398C2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4B2292F" w14:textId="5FC0F6B5" w:rsidR="00CC66D2" w:rsidRPr="00DA3E99" w:rsidRDefault="00A83D70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lastRenderedPageBreak/>
              <w:t>Інформування потенційних учасників про подію</w:t>
            </w:r>
            <w:r w:rsidR="00822B42" w:rsidRPr="00DA3E99">
              <w:rPr>
                <w:rFonts w:ascii="Times New Roman" w:hAnsi="Times New Roman" w:cs="Times New Roman"/>
                <w:lang w:val="uk-UA"/>
              </w:rPr>
              <w:t>, розсилка анонсів</w:t>
            </w:r>
            <w:r w:rsidR="00BD53B4" w:rsidRPr="00DA3E99">
              <w:rPr>
                <w:rFonts w:ascii="Times New Roman" w:hAnsi="Times New Roman" w:cs="Times New Roman"/>
                <w:lang w:val="uk-UA"/>
              </w:rPr>
              <w:t>, проведення інформаційних сесій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2CBDD" w14:textId="77777777" w:rsidR="00CC66D2" w:rsidRPr="00DA3E99" w:rsidRDefault="00CC66D2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64B3A451" w14:textId="76CF7AA9" w:rsidR="00CC66D2" w:rsidRPr="00DA3E99" w:rsidRDefault="00CC66D2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A83D70" w:rsidRPr="00DA3E99" w14:paraId="167F1421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B1BA64C" w14:textId="3EC02581" w:rsidR="00A83D70" w:rsidRPr="00DA3E99" w:rsidRDefault="00BD53B4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Проведення заходів для преси, інших зацікавлених сторін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77BB7" w14:textId="77777777" w:rsidR="00A83D70" w:rsidRPr="00DA3E99" w:rsidRDefault="00A83D70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15E1E79C" w14:textId="42AA44E0" w:rsidR="00A83D70" w:rsidRPr="00DA3E99" w:rsidRDefault="00822B42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За потреби й попереднього узгодження з замовником</w:t>
            </w:r>
          </w:p>
        </w:tc>
      </w:tr>
      <w:tr w:rsidR="00822B42" w:rsidRPr="00DA3E99" w14:paraId="0B5F4CF6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4A3BAA0" w14:textId="0809C175" w:rsidR="00822B42" w:rsidRPr="00DA3E99" w:rsidRDefault="00BD53B4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Запрошення експертів, модераторів 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B5988" w14:textId="77777777" w:rsidR="00822B42" w:rsidRPr="00DA3E99" w:rsidRDefault="00822B42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67E65BDE" w14:textId="77777777" w:rsidR="00822B42" w:rsidRPr="00DA3E99" w:rsidRDefault="00822B42" w:rsidP="00252F1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2087" w:rsidRPr="00DA3E99" w14:paraId="3C5850F1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B3D7217" w14:textId="794F5980" w:rsidR="00942087" w:rsidRPr="00DA3E99" w:rsidRDefault="00942087" w:rsidP="00BD53B4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П</w:t>
            </w:r>
            <w:r w:rsidR="00BD53B4" w:rsidRPr="00DA3E99">
              <w:rPr>
                <w:rFonts w:ascii="Times New Roman" w:hAnsi="Times New Roman" w:cs="Times New Roman"/>
                <w:lang w:val="uk-UA"/>
              </w:rPr>
              <w:t>ідготовка й узгодження програми заходу</w:t>
            </w:r>
            <w:r w:rsidRPr="00DA3E9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EB2E5" w14:textId="77777777" w:rsidR="00942087" w:rsidRPr="00DA3E99" w:rsidRDefault="00942087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6931F386" w14:textId="77777777" w:rsidR="00942087" w:rsidRPr="00DA3E99" w:rsidRDefault="00942087" w:rsidP="00252F1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2087" w:rsidRPr="00DA3E99" w14:paraId="5D067F5A" w14:textId="77777777" w:rsidTr="00CC117D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9ECD4F8" w14:textId="73AC6A6E" w:rsidR="00942087" w:rsidRPr="00DA3E99" w:rsidRDefault="00942087" w:rsidP="00B36662">
            <w:pPr>
              <w:rPr>
                <w:rFonts w:ascii="Times New Roman" w:hAnsi="Times New Roman" w:cs="Times New Roman"/>
                <w:lang w:val="uk-UA"/>
              </w:rPr>
            </w:pPr>
            <w:r w:rsidRPr="00DA3E99">
              <w:rPr>
                <w:rFonts w:ascii="Times New Roman" w:hAnsi="Times New Roman" w:cs="Times New Roman"/>
                <w:lang w:val="uk-UA"/>
              </w:rPr>
              <w:t>Підготовка й оприлюднення звітів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2EAA2" w14:textId="77777777" w:rsidR="00942087" w:rsidRPr="00DA3E99" w:rsidRDefault="00942087" w:rsidP="002D12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53E04010" w14:textId="77777777" w:rsidR="00942087" w:rsidRPr="00DA3E99" w:rsidRDefault="00942087" w:rsidP="00252F1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E590F7C" w14:textId="77777777" w:rsidR="00DA3E99" w:rsidRPr="00DA3E99" w:rsidRDefault="00DA3E99" w:rsidP="006B5616">
      <w:pPr>
        <w:jc w:val="both"/>
        <w:rPr>
          <w:rFonts w:ascii="Times New Roman" w:hAnsi="Times New Roman" w:cs="Times New Roman"/>
          <w:lang w:val="uk-UA"/>
        </w:rPr>
      </w:pPr>
    </w:p>
    <w:p w14:paraId="7A2E807A" w14:textId="5F470408" w:rsidR="006B5616" w:rsidRPr="00DA3E99" w:rsidRDefault="006B5616" w:rsidP="006B561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DA3E99">
        <w:rPr>
          <w:rFonts w:ascii="Times New Roman" w:hAnsi="Times New Roman" w:cs="Times New Roman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Pr="00DA3E99">
        <w:rPr>
          <w:rFonts w:ascii="Times New Roman" w:hAnsi="Times New Roman" w:cs="Times New Roman"/>
          <w:lang w:val="uk-UA"/>
        </w:rPr>
        <w:t>Комерційна пропозиція повинна бути дійсною не менше 60 календарних днів з дати закриття тендеру, про що повинно бути зазначено в комерційній пропозиції.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="00D40EB8" w:rsidRPr="00DA3E99">
        <w:rPr>
          <w:rFonts w:ascii="Times New Roman" w:hAnsi="Times New Roman" w:cs="Times New Roman"/>
          <w:lang w:val="uk-UA"/>
        </w:rPr>
        <w:t>Комерційні пропозиції можуть включати повний пакет послуг чи частини.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Pr="00DA3E99">
        <w:rPr>
          <w:rFonts w:ascii="Times New Roman" w:hAnsi="Times New Roman" w:cs="Times New Roman"/>
          <w:lang w:val="uk-UA"/>
        </w:rPr>
        <w:t xml:space="preserve">Вартість послуг в комерційних пропозиціях вказується в гривнях. </w:t>
      </w:r>
    </w:p>
    <w:p w14:paraId="61E60C52" w14:textId="42729816" w:rsidR="002718B2" w:rsidRPr="00DA3E99" w:rsidRDefault="006B5616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A3E99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sectPr w:rsidR="002718B2" w:rsidRPr="00DA3E99" w:rsidSect="00BD53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46BE4" w14:textId="77777777" w:rsidR="00A74842" w:rsidRDefault="00A74842" w:rsidP="000206AD">
      <w:pPr>
        <w:spacing w:after="0" w:line="240" w:lineRule="auto"/>
      </w:pPr>
      <w:r>
        <w:separator/>
      </w:r>
    </w:p>
  </w:endnote>
  <w:endnote w:type="continuationSeparator" w:id="0">
    <w:p w14:paraId="6447C784" w14:textId="77777777" w:rsidR="00A74842" w:rsidRDefault="00A74842" w:rsidP="000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25CE" w14:textId="77777777" w:rsidR="00A74842" w:rsidRDefault="00A74842" w:rsidP="000206AD">
      <w:pPr>
        <w:spacing w:after="0" w:line="240" w:lineRule="auto"/>
      </w:pPr>
      <w:r>
        <w:separator/>
      </w:r>
    </w:p>
  </w:footnote>
  <w:footnote w:type="continuationSeparator" w:id="0">
    <w:p w14:paraId="41BBBE7A" w14:textId="77777777" w:rsidR="00A74842" w:rsidRDefault="00A74842" w:rsidP="0002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206AD"/>
    <w:rsid w:val="00067D7B"/>
    <w:rsid w:val="000A08E1"/>
    <w:rsid w:val="000E0174"/>
    <w:rsid w:val="000E215D"/>
    <w:rsid w:val="000E67B0"/>
    <w:rsid w:val="000F160E"/>
    <w:rsid w:val="000F181F"/>
    <w:rsid w:val="00100D38"/>
    <w:rsid w:val="00161A06"/>
    <w:rsid w:val="00175D8D"/>
    <w:rsid w:val="002279B8"/>
    <w:rsid w:val="002718B2"/>
    <w:rsid w:val="0027357C"/>
    <w:rsid w:val="00285777"/>
    <w:rsid w:val="002A1E8F"/>
    <w:rsid w:val="002D12F5"/>
    <w:rsid w:val="002F5280"/>
    <w:rsid w:val="004576E6"/>
    <w:rsid w:val="005623AB"/>
    <w:rsid w:val="0058514E"/>
    <w:rsid w:val="006504EA"/>
    <w:rsid w:val="006B5616"/>
    <w:rsid w:val="007108C1"/>
    <w:rsid w:val="007C757D"/>
    <w:rsid w:val="00822B42"/>
    <w:rsid w:val="00852118"/>
    <w:rsid w:val="0088660C"/>
    <w:rsid w:val="008C7B83"/>
    <w:rsid w:val="00903853"/>
    <w:rsid w:val="00942087"/>
    <w:rsid w:val="009A02B3"/>
    <w:rsid w:val="009E0B0C"/>
    <w:rsid w:val="009E615F"/>
    <w:rsid w:val="00A111BE"/>
    <w:rsid w:val="00A13CEF"/>
    <w:rsid w:val="00A34B6C"/>
    <w:rsid w:val="00A43273"/>
    <w:rsid w:val="00A52F68"/>
    <w:rsid w:val="00A63ED1"/>
    <w:rsid w:val="00A74842"/>
    <w:rsid w:val="00A80E0A"/>
    <w:rsid w:val="00A81D24"/>
    <w:rsid w:val="00A83D70"/>
    <w:rsid w:val="00A91CBA"/>
    <w:rsid w:val="00AD680E"/>
    <w:rsid w:val="00AF0C0F"/>
    <w:rsid w:val="00B02331"/>
    <w:rsid w:val="00B36662"/>
    <w:rsid w:val="00B40A16"/>
    <w:rsid w:val="00B85654"/>
    <w:rsid w:val="00BD53B4"/>
    <w:rsid w:val="00CA0614"/>
    <w:rsid w:val="00CA1BB4"/>
    <w:rsid w:val="00CC117D"/>
    <w:rsid w:val="00CC66D2"/>
    <w:rsid w:val="00D24A6F"/>
    <w:rsid w:val="00D30046"/>
    <w:rsid w:val="00D35887"/>
    <w:rsid w:val="00D40EB8"/>
    <w:rsid w:val="00DA3E99"/>
    <w:rsid w:val="00EE797F"/>
    <w:rsid w:val="00F94C39"/>
    <w:rsid w:val="00FD1AAA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2DBF3982-B03E-4328-9C17-EBEF214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header"/>
    <w:basedOn w:val="a"/>
    <w:link w:val="a8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6AD"/>
  </w:style>
  <w:style w:type="paragraph" w:styleId="a9">
    <w:name w:val="footer"/>
    <w:basedOn w:val="a"/>
    <w:link w:val="aa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ednannia.u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3</cp:revision>
  <cp:lastPrinted>2016-12-09T12:44:00Z</cp:lastPrinted>
  <dcterms:created xsi:type="dcterms:W3CDTF">2018-02-06T12:37:00Z</dcterms:created>
  <dcterms:modified xsi:type="dcterms:W3CDTF">2018-02-06T12:41:00Z</dcterms:modified>
</cp:coreProperties>
</file>